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16832" w14:textId="77777777" w:rsidR="00F63642" w:rsidRPr="00F840DB" w:rsidRDefault="00F840DB" w:rsidP="00F63642">
      <w:pPr>
        <w:rPr>
          <w:b/>
          <w:sz w:val="32"/>
          <w:szCs w:val="32"/>
          <w:lang w:val="en-US"/>
        </w:rPr>
      </w:pPr>
      <w:r w:rsidRPr="00F840DB">
        <w:rPr>
          <w:b/>
          <w:sz w:val="32"/>
          <w:szCs w:val="32"/>
          <w:lang w:val="en-US"/>
        </w:rPr>
        <w:t>Part 3 – Types of objections</w:t>
      </w:r>
      <w:r w:rsidR="00F63642" w:rsidRPr="00F840DB">
        <w:rPr>
          <w:b/>
          <w:sz w:val="32"/>
          <w:szCs w:val="32"/>
          <w:lang w:val="en-US"/>
        </w:rPr>
        <w:t xml:space="preserve"> </w:t>
      </w:r>
    </w:p>
    <w:p w14:paraId="3DF732BC" w14:textId="77777777" w:rsidR="00F840DB" w:rsidRPr="00F63642" w:rsidRDefault="00F840DB" w:rsidP="00F63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-GB"/>
        </w:rPr>
      </w:pPr>
      <w:hyperlink r:id="rId5" w:tooltip="Argumentative" w:history="1">
        <w:r w:rsidRPr="00F63642">
          <w:rPr>
            <w:rFonts w:eastAsia="Times New Roman" w:cs="Times New Roman"/>
            <w:sz w:val="32"/>
            <w:szCs w:val="32"/>
            <w:u w:val="single"/>
            <w:lang w:val="en-GB"/>
          </w:rPr>
          <w:t>Argumentative</w:t>
        </w:r>
      </w:hyperlink>
      <w:r w:rsidRPr="00F63642">
        <w:rPr>
          <w:rFonts w:eastAsia="Times New Roman" w:cs="Times New Roman"/>
          <w:sz w:val="32"/>
          <w:szCs w:val="32"/>
          <w:lang w:val="en-GB"/>
        </w:rPr>
        <w:t>: the question makes an argument rather than asking a question.</w:t>
      </w:r>
    </w:p>
    <w:p w14:paraId="4F6237C7" w14:textId="77777777" w:rsidR="00F840DB" w:rsidRPr="00F63642" w:rsidRDefault="00F840DB" w:rsidP="00F63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-GB"/>
        </w:rPr>
      </w:pPr>
      <w:r w:rsidRPr="00F63642">
        <w:rPr>
          <w:rFonts w:eastAsia="Times New Roman" w:cs="Times New Roman"/>
          <w:sz w:val="32"/>
          <w:szCs w:val="32"/>
          <w:u w:val="single"/>
          <w:lang w:val="en-GB"/>
        </w:rPr>
        <w:t>Asked and answered</w:t>
      </w:r>
      <w:r w:rsidRPr="00F63642">
        <w:rPr>
          <w:rFonts w:eastAsia="Times New Roman" w:cs="Times New Roman"/>
          <w:sz w:val="32"/>
          <w:szCs w:val="32"/>
          <w:lang w:val="en-GB"/>
        </w:rPr>
        <w:t xml:space="preserve">: when the same attorney continues to ask the same question and they have already received an answer. </w:t>
      </w:r>
    </w:p>
    <w:p w14:paraId="0602B333" w14:textId="77777777" w:rsidR="00F840DB" w:rsidRPr="00F63642" w:rsidRDefault="00F840DB" w:rsidP="00F63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-GB"/>
        </w:rPr>
      </w:pPr>
      <w:r w:rsidRPr="00F63642">
        <w:rPr>
          <w:rFonts w:eastAsia="Times New Roman" w:cs="Times New Roman"/>
          <w:sz w:val="32"/>
          <w:szCs w:val="32"/>
          <w:u w:val="single"/>
          <w:lang w:val="en-GB"/>
        </w:rPr>
        <w:t>Assumes facts not in evidence</w:t>
      </w:r>
      <w:r w:rsidRPr="00F63642">
        <w:rPr>
          <w:rFonts w:eastAsia="Times New Roman" w:cs="Times New Roman"/>
          <w:sz w:val="32"/>
          <w:szCs w:val="32"/>
          <w:lang w:val="en-GB"/>
        </w:rPr>
        <w:t>: the question assumes something as true for which no evidence has been shown.</w:t>
      </w:r>
    </w:p>
    <w:p w14:paraId="30A16034" w14:textId="77777777" w:rsidR="00F840DB" w:rsidRPr="00F63642" w:rsidRDefault="00F840DB" w:rsidP="00F63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-GB"/>
        </w:rPr>
      </w:pPr>
      <w:r w:rsidRPr="00F63642">
        <w:rPr>
          <w:rFonts w:eastAsia="Times New Roman" w:cs="Times New Roman"/>
          <w:sz w:val="32"/>
          <w:szCs w:val="32"/>
          <w:u w:val="single"/>
          <w:lang w:val="en-GB"/>
        </w:rPr>
        <w:t>Badgering</w:t>
      </w:r>
      <w:r w:rsidRPr="00F63642">
        <w:rPr>
          <w:rFonts w:eastAsia="Times New Roman" w:cs="Times New Roman"/>
          <w:sz w:val="32"/>
          <w:szCs w:val="32"/>
          <w:lang w:val="en-GB"/>
        </w:rPr>
        <w:t>: counsel is antagonizing the witness in order to provoke a response, either by asking questions without giving the witness an opportunity to answer or by openly mocking the witness.</w:t>
      </w:r>
    </w:p>
    <w:p w14:paraId="39F478F7" w14:textId="77777777" w:rsidR="00F840DB" w:rsidRPr="00F63642" w:rsidRDefault="00F840DB" w:rsidP="00F63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-GB"/>
        </w:rPr>
      </w:pPr>
      <w:r w:rsidRPr="00F63642">
        <w:rPr>
          <w:rFonts w:eastAsia="Times New Roman" w:cs="Times New Roman"/>
          <w:sz w:val="32"/>
          <w:szCs w:val="32"/>
          <w:u w:val="single"/>
          <w:lang w:val="en-GB"/>
        </w:rPr>
        <w:t xml:space="preserve">Calls for a </w:t>
      </w:r>
      <w:hyperlink r:id="rId6" w:tooltip="Conclusion of law" w:history="1">
        <w:r w:rsidRPr="00F63642">
          <w:rPr>
            <w:rFonts w:eastAsia="Times New Roman" w:cs="Times New Roman"/>
            <w:sz w:val="32"/>
            <w:szCs w:val="32"/>
            <w:u w:val="single"/>
            <w:lang w:val="en-GB"/>
          </w:rPr>
          <w:t>conclusion</w:t>
        </w:r>
      </w:hyperlink>
      <w:r w:rsidRPr="00F63642">
        <w:rPr>
          <w:rFonts w:eastAsia="Times New Roman" w:cs="Times New Roman"/>
          <w:sz w:val="32"/>
          <w:szCs w:val="32"/>
          <w:lang w:val="en-GB"/>
        </w:rPr>
        <w:t>: the questio</w:t>
      </w:r>
      <w:bookmarkStart w:id="0" w:name="_GoBack"/>
      <w:bookmarkEnd w:id="0"/>
      <w:r w:rsidRPr="00F63642">
        <w:rPr>
          <w:rFonts w:eastAsia="Times New Roman" w:cs="Times New Roman"/>
          <w:sz w:val="32"/>
          <w:szCs w:val="32"/>
          <w:lang w:val="en-GB"/>
        </w:rPr>
        <w:t>n asks for an opinion rather than facts.</w:t>
      </w:r>
    </w:p>
    <w:p w14:paraId="72D17FE8" w14:textId="77777777" w:rsidR="00F840DB" w:rsidRPr="00F63642" w:rsidRDefault="00F840DB" w:rsidP="00F63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-GB"/>
        </w:rPr>
      </w:pPr>
      <w:r w:rsidRPr="00F63642">
        <w:rPr>
          <w:rFonts w:eastAsia="Times New Roman" w:cs="Times New Roman"/>
          <w:sz w:val="32"/>
          <w:szCs w:val="32"/>
          <w:u w:val="single"/>
          <w:lang w:val="en-GB"/>
        </w:rPr>
        <w:t>Calls for speculation</w:t>
      </w:r>
      <w:r w:rsidRPr="00F63642">
        <w:rPr>
          <w:rFonts w:eastAsia="Times New Roman" w:cs="Times New Roman"/>
          <w:sz w:val="32"/>
          <w:szCs w:val="32"/>
          <w:lang w:val="en-GB"/>
        </w:rPr>
        <w:t>: the question asks the witness to guess the answer rather than to rely on known facts.</w:t>
      </w:r>
    </w:p>
    <w:p w14:paraId="6A24E1DD" w14:textId="77777777" w:rsidR="00F840DB" w:rsidRPr="00F63642" w:rsidRDefault="00F840DB" w:rsidP="00F63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-GB"/>
        </w:rPr>
      </w:pPr>
      <w:hyperlink r:id="rId7" w:tooltip="Compound question" w:history="1">
        <w:r w:rsidRPr="00F63642">
          <w:rPr>
            <w:rFonts w:eastAsia="Times New Roman" w:cs="Times New Roman"/>
            <w:sz w:val="32"/>
            <w:szCs w:val="32"/>
            <w:u w:val="single"/>
            <w:lang w:val="en-GB"/>
          </w:rPr>
          <w:t>Compound question</w:t>
        </w:r>
      </w:hyperlink>
      <w:r w:rsidRPr="00F63642">
        <w:rPr>
          <w:rFonts w:eastAsia="Times New Roman" w:cs="Times New Roman"/>
          <w:sz w:val="32"/>
          <w:szCs w:val="32"/>
          <w:lang w:val="en-GB"/>
        </w:rPr>
        <w:t>: multiple questions asked together.</w:t>
      </w:r>
    </w:p>
    <w:p w14:paraId="23F9BB6C" w14:textId="77777777" w:rsidR="00F840DB" w:rsidRPr="00F63642" w:rsidRDefault="00F840DB" w:rsidP="00F63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-GB"/>
        </w:rPr>
      </w:pPr>
      <w:r>
        <w:rPr>
          <w:rFonts w:eastAsia="Times New Roman" w:cs="Times New Roman"/>
          <w:sz w:val="32"/>
          <w:szCs w:val="32"/>
          <w:u w:val="single"/>
          <w:lang w:val="en-GB"/>
        </w:rPr>
        <w:t>C</w:t>
      </w:r>
      <w:r w:rsidRPr="00F63642">
        <w:rPr>
          <w:rFonts w:eastAsia="Times New Roman" w:cs="Times New Roman"/>
          <w:sz w:val="32"/>
          <w:szCs w:val="32"/>
          <w:u w:val="single"/>
          <w:lang w:val="en-GB"/>
        </w:rPr>
        <w:t>onfusing:</w:t>
      </w:r>
      <w:r w:rsidRPr="00F63642">
        <w:rPr>
          <w:rFonts w:eastAsia="Times New Roman" w:cs="Times New Roman"/>
          <w:sz w:val="32"/>
          <w:szCs w:val="32"/>
          <w:lang w:val="en-GB"/>
        </w:rPr>
        <w:t xml:space="preserve"> the question is not clear and precise enough for the witness to properly answer.</w:t>
      </w:r>
    </w:p>
    <w:p w14:paraId="3E97D36F" w14:textId="77777777" w:rsidR="00F840DB" w:rsidRPr="00F63642" w:rsidRDefault="00F840DB" w:rsidP="00F63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-GB"/>
        </w:rPr>
      </w:pPr>
      <w:hyperlink r:id="rId8" w:tooltip="Hearsay in United States law" w:history="1">
        <w:r w:rsidRPr="00F63642">
          <w:rPr>
            <w:rFonts w:eastAsia="Times New Roman" w:cs="Times New Roman"/>
            <w:sz w:val="32"/>
            <w:szCs w:val="32"/>
            <w:u w:val="single"/>
            <w:lang w:val="en-GB"/>
          </w:rPr>
          <w:t>Hearsay</w:t>
        </w:r>
      </w:hyperlink>
      <w:r w:rsidRPr="00F63642">
        <w:rPr>
          <w:rFonts w:eastAsia="Times New Roman" w:cs="Times New Roman"/>
          <w:sz w:val="32"/>
          <w:szCs w:val="32"/>
          <w:lang w:val="en-GB"/>
        </w:rPr>
        <w:t xml:space="preserve">: the witness does not know the answer personally but heard it from another. </w:t>
      </w:r>
    </w:p>
    <w:p w14:paraId="619721D0" w14:textId="77777777" w:rsidR="00F840DB" w:rsidRPr="00F63642" w:rsidRDefault="00F840DB" w:rsidP="00F63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-GB"/>
        </w:rPr>
      </w:pPr>
      <w:r w:rsidRPr="00F63642">
        <w:rPr>
          <w:rFonts w:eastAsia="Times New Roman" w:cs="Times New Roman"/>
          <w:sz w:val="32"/>
          <w:szCs w:val="32"/>
          <w:u w:val="single"/>
          <w:lang w:val="en-GB"/>
        </w:rPr>
        <w:t>Incompetent</w:t>
      </w:r>
      <w:r w:rsidRPr="00F63642">
        <w:rPr>
          <w:rFonts w:eastAsia="Times New Roman" w:cs="Times New Roman"/>
          <w:sz w:val="32"/>
          <w:szCs w:val="32"/>
          <w:lang w:val="en-GB"/>
        </w:rPr>
        <w:t>: the witness is not qualified to answer the question.</w:t>
      </w:r>
    </w:p>
    <w:p w14:paraId="7DF91641" w14:textId="77777777" w:rsidR="00F840DB" w:rsidRPr="00F63642" w:rsidRDefault="00F840DB" w:rsidP="00F63642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hyperlink r:id="rId9" w:tooltip="Relevance (law)" w:history="1">
        <w:r w:rsidRPr="00F63642">
          <w:rPr>
            <w:rFonts w:eastAsia="Times New Roman" w:cs="Times New Roman"/>
            <w:sz w:val="32"/>
            <w:szCs w:val="32"/>
            <w:u w:val="single"/>
            <w:lang w:val="en-GB"/>
          </w:rPr>
          <w:t>Irrelevant</w:t>
        </w:r>
      </w:hyperlink>
      <w:r w:rsidRPr="00F63642">
        <w:rPr>
          <w:rFonts w:eastAsia="Times New Roman" w:cs="Times New Roman"/>
          <w:sz w:val="32"/>
          <w:szCs w:val="32"/>
          <w:lang w:val="en-GB"/>
        </w:rPr>
        <w:t xml:space="preserve"> or </w:t>
      </w:r>
      <w:hyperlink r:id="rId10" w:tooltip="Materiality (law)" w:history="1">
        <w:r w:rsidRPr="00F63642">
          <w:rPr>
            <w:rFonts w:eastAsia="Times New Roman" w:cs="Times New Roman"/>
            <w:sz w:val="32"/>
            <w:szCs w:val="32"/>
            <w:u w:val="single"/>
            <w:lang w:val="en-GB"/>
          </w:rPr>
          <w:t>immaterial</w:t>
        </w:r>
      </w:hyperlink>
      <w:r w:rsidRPr="00F63642">
        <w:rPr>
          <w:rFonts w:eastAsia="Times New Roman" w:cs="Times New Roman"/>
          <w:sz w:val="32"/>
          <w:szCs w:val="32"/>
          <w:lang w:val="en-GB"/>
        </w:rPr>
        <w:t>: the question is not about the issues in the trial.</w:t>
      </w:r>
    </w:p>
    <w:p w14:paraId="57D7B8D1" w14:textId="77777777" w:rsidR="00F840DB" w:rsidRPr="00F63642" w:rsidRDefault="00F840DB" w:rsidP="00F63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-GB"/>
        </w:rPr>
      </w:pPr>
      <w:hyperlink r:id="rId11" w:tooltip="Leading question" w:history="1">
        <w:r w:rsidRPr="00F63642">
          <w:rPr>
            <w:rFonts w:eastAsia="Times New Roman" w:cs="Times New Roman"/>
            <w:sz w:val="32"/>
            <w:szCs w:val="32"/>
            <w:u w:val="single"/>
            <w:lang w:val="en-GB"/>
          </w:rPr>
          <w:t>Leading question</w:t>
        </w:r>
      </w:hyperlink>
      <w:r w:rsidRPr="00F63642">
        <w:rPr>
          <w:rFonts w:eastAsia="Times New Roman" w:cs="Times New Roman"/>
          <w:sz w:val="32"/>
          <w:szCs w:val="32"/>
          <w:lang w:val="en-GB"/>
        </w:rPr>
        <w:t xml:space="preserve"> (Direct examination only): the question suggests the answer to the witness. Leading questions are permitted if the attorney conducting the examination has received permission to treat the witness as a </w:t>
      </w:r>
      <w:hyperlink r:id="rId12" w:tooltip="Hostile witness" w:history="1">
        <w:r w:rsidRPr="00F63642">
          <w:rPr>
            <w:rFonts w:eastAsia="Times New Roman" w:cs="Times New Roman"/>
            <w:sz w:val="32"/>
            <w:szCs w:val="32"/>
            <w:u w:val="single"/>
            <w:lang w:val="en-GB"/>
          </w:rPr>
          <w:t>hostile witness</w:t>
        </w:r>
      </w:hyperlink>
      <w:r w:rsidRPr="00F63642">
        <w:rPr>
          <w:rFonts w:eastAsia="Times New Roman" w:cs="Times New Roman"/>
          <w:sz w:val="32"/>
          <w:szCs w:val="32"/>
          <w:lang w:val="en-GB"/>
        </w:rPr>
        <w:t>. Leading questions are also permitted on cross-examination, as witnesses called by the opposing party are presumed hostile.</w:t>
      </w:r>
    </w:p>
    <w:p w14:paraId="09DA17D9" w14:textId="77777777" w:rsidR="00F840DB" w:rsidRPr="00F63642" w:rsidRDefault="00F840DB" w:rsidP="00F63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-GB"/>
        </w:rPr>
      </w:pPr>
      <w:r w:rsidRPr="00F63642">
        <w:rPr>
          <w:rFonts w:eastAsia="Times New Roman" w:cs="Times New Roman"/>
          <w:sz w:val="32"/>
          <w:szCs w:val="32"/>
          <w:u w:val="single"/>
          <w:lang w:val="en-GB"/>
        </w:rPr>
        <w:t>Narrative:</w:t>
      </w:r>
      <w:r w:rsidRPr="00F63642">
        <w:rPr>
          <w:rFonts w:eastAsia="Times New Roman" w:cs="Times New Roman"/>
          <w:sz w:val="32"/>
          <w:szCs w:val="32"/>
          <w:lang w:val="en-GB"/>
        </w:rPr>
        <w:t xml:space="preserve"> the question asks the witness to relate a story rather than state specific facts.</w:t>
      </w:r>
    </w:p>
    <w:sectPr w:rsidR="00F840DB" w:rsidRPr="00F6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B1E6F"/>
    <w:multiLevelType w:val="multilevel"/>
    <w:tmpl w:val="FA54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42"/>
    <w:rsid w:val="008D0742"/>
    <w:rsid w:val="00F63642"/>
    <w:rsid w:val="00F8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88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3642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Leading_question" TargetMode="External"/><Relationship Id="rId12" Type="http://schemas.openxmlformats.org/officeDocument/2006/relationships/hyperlink" Target="http://en.wikipedia.org/wiki/Hostile_witnes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Argumentative" TargetMode="External"/><Relationship Id="rId6" Type="http://schemas.openxmlformats.org/officeDocument/2006/relationships/hyperlink" Target="http://en.wikipedia.org/wiki/Conclusion_of_law" TargetMode="External"/><Relationship Id="rId7" Type="http://schemas.openxmlformats.org/officeDocument/2006/relationships/hyperlink" Target="http://en.wikipedia.org/wiki/Compound_question" TargetMode="External"/><Relationship Id="rId8" Type="http://schemas.openxmlformats.org/officeDocument/2006/relationships/hyperlink" Target="http://en.wikipedia.org/wiki/Hearsay_in_United_States_law" TargetMode="External"/><Relationship Id="rId9" Type="http://schemas.openxmlformats.org/officeDocument/2006/relationships/hyperlink" Target="http://en.wikipedia.org/wiki/Relevance_(law)" TargetMode="External"/><Relationship Id="rId10" Type="http://schemas.openxmlformats.org/officeDocument/2006/relationships/hyperlink" Target="http://en.wikipedia.org/wiki/Materiality_(law)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Verhoeve - van Lieshout N.</dc:creator>
  <cp:lastModifiedBy>Maikel Sanderson</cp:lastModifiedBy>
  <cp:revision>2</cp:revision>
  <dcterms:created xsi:type="dcterms:W3CDTF">2015-05-18T06:09:00Z</dcterms:created>
  <dcterms:modified xsi:type="dcterms:W3CDTF">2015-12-08T09:38:00Z</dcterms:modified>
</cp:coreProperties>
</file>